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1"/>
        <w:keepNext w:val="0"/>
        <w:keepLines w:val="0"/>
        <w:pBdr>
          <w:top w:color="auto" w:space="11" w:sz="0" w:val="none"/>
          <w:left w:color="auto" w:space="0" w:sz="0" w:val="none"/>
          <w:bottom w:color="auto" w:space="6" w:sz="0" w:val="none"/>
          <w:right w:color="auto" w:space="0" w:sz="0" w:val="none"/>
        </w:pBdr>
        <w:spacing w:after="0" w:before="0" w:beforeAutospacing="1" w:line="240" w:lineRule="auto"/>
        <w:contextualSpacing w:val="0"/>
        <w:rPr>
          <w:b w:val="1"/>
          <w:sz w:val="24"/>
          <w:szCs w:val="24"/>
          <w:highlight w:val="white"/>
        </w:rPr>
      </w:pPr>
      <w:bookmarkStart w:colFirst="0" w:colLast="0" w:name="_vd9xmwte8t1w" w:id="0"/>
      <w:bookmarkEnd w:id="0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Divulgada lista de inscrições deferidas de servidores técnico-administrativos candidatos à CIS-UNILAB</w:t>
      </w:r>
    </w:p>
    <w:p w:rsidR="00000000" w:rsidDel="00000000" w:rsidP="00000000" w:rsidRDefault="00000000" w:rsidRPr="00000000" w14:paraId="00000001">
      <w:pPr>
        <w:spacing w:before="0" w:beforeAutospacing="1" w:line="240" w:lineRule="auto"/>
        <w:contextualSpacing w:val="0"/>
        <w:rPr>
          <w:b w:val="1"/>
          <w:color w:val="1982d1"/>
          <w:sz w:val="24"/>
          <w:szCs w:val="24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"http://www.unilab.edu.br/noticias/author/camila-queiroz/"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contextualSpacing w:val="0"/>
        <w:jc w:val="both"/>
        <w:rPr>
          <w:color w:val="373737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color w:val="373737"/>
          <w:sz w:val="24"/>
          <w:szCs w:val="24"/>
          <w:rtl w:val="0"/>
        </w:rPr>
        <w:t xml:space="preserve">A Comissão Eleitoral dos técnico-administrativos em educação (TAEs) da Unilab divulgou, nesta segunda-feira (28), a lista de inscrições deferidas de servidores técnico-administrativos candidatos à Comissão Interna de Supervisão do PCCTAE (CIS-UNILAB), com mandato de 2018 a 2021, por ordem de inscrição. Confira: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1. Francisco de Assis Silveira (Pedagogo/Campus dos Palmares)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2. Carlos Eduardo Barbosa (Técnico de Tecnologia da Informação/Campus das Auroras)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3. Thiago Campos dos Santos (Administrador/Campus dos Malês)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4. Paulo Fernando Carneiro Freitas (Assistente em Administração/Campus dos Malês)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5. Lucas Lucena da Silva (Assistente em Administração/Campus dos Palmares)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6. Renato Farias de Paiva (Assistente em Administração/Campus dos Palmares)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7. Solange Maria Morais Teles (Técnica em Assuntos Educacionais/Campus das Auroras)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ind w:left="720" w:firstLine="0"/>
        <w:contextualSpacing w:val="0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8. Joserlene Lima Pinheiro (Técnico em Assuntos Educacionais/Campus dos Palmares)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contextualSpacing w:val="0"/>
        <w:jc w:val="both"/>
        <w:rPr>
          <w:color w:val="373737"/>
          <w:sz w:val="24"/>
          <w:szCs w:val="24"/>
        </w:rPr>
      </w:pPr>
      <w:r w:rsidDel="00000000" w:rsidR="00000000" w:rsidRPr="00000000">
        <w:rPr>
          <w:color w:val="373737"/>
          <w:sz w:val="24"/>
          <w:szCs w:val="24"/>
          <w:rtl w:val="0"/>
        </w:rPr>
        <w:t xml:space="preserve">O prazo para interposição de recurso vai de 28 e 29 de maio de 2018. A lista definitiva de candidatos será divulgada no próximo dia 30 de maio.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contextualSpacing w:val="0"/>
        <w:jc w:val="both"/>
        <w:rPr>
          <w:b w:val="1"/>
          <w:color w:val="373737"/>
          <w:sz w:val="24"/>
          <w:szCs w:val="24"/>
        </w:rPr>
      </w:pPr>
      <w:r w:rsidDel="00000000" w:rsidR="00000000" w:rsidRPr="00000000">
        <w:rPr>
          <w:b w:val="1"/>
          <w:color w:val="373737"/>
          <w:sz w:val="24"/>
          <w:szCs w:val="24"/>
          <w:rtl w:val="0"/>
        </w:rPr>
        <w:t xml:space="preserve">Eleição da CIS-UNILAB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contextualSpacing w:val="0"/>
        <w:jc w:val="both"/>
        <w:rPr>
          <w:color w:val="373737"/>
          <w:sz w:val="24"/>
          <w:szCs w:val="24"/>
        </w:rPr>
      </w:pPr>
      <w:r w:rsidDel="00000000" w:rsidR="00000000" w:rsidRPr="00000000">
        <w:rPr>
          <w:color w:val="373737"/>
          <w:sz w:val="24"/>
          <w:szCs w:val="24"/>
          <w:rtl w:val="0"/>
        </w:rPr>
        <w:t xml:space="preserve">As eleições ocorrem de 18 a 20 de junho, em todos os campi da Unilab, e o resultado definitivo será divulgado no dia 21 de junho.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="240" w:lineRule="auto"/>
        <w:contextualSpacing w:val="0"/>
        <w:jc w:val="both"/>
        <w:rPr>
          <w:color w:val="373737"/>
          <w:sz w:val="24"/>
          <w:szCs w:val="24"/>
        </w:rPr>
      </w:pPr>
      <w:r w:rsidDel="00000000" w:rsidR="00000000" w:rsidRPr="00000000">
        <w:rPr>
          <w:color w:val="373737"/>
          <w:sz w:val="24"/>
          <w:szCs w:val="24"/>
          <w:rtl w:val="0"/>
        </w:rPr>
        <w:t xml:space="preserve">Há 3 vagas para membros titulares, com seus respectivos suplentes, o que totaliza 6 vagas.Todas as informações relativas ao pleito estão no Edital: http://www.unilab.edu.br/wp-content/uploads/2018/05/EDITAL-02-2018-PROCESSO-ELEITORAL-CIS-UNILAB-2018.pdf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133.8582677165355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