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44E" w:rsidRDefault="00DE5C6D">
      <w:pPr>
        <w:spacing w:before="90" w:after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>
        <w:rPr>
          <w:b/>
          <w:color w:val="FF0000"/>
          <w:sz w:val="24"/>
          <w:szCs w:val="24"/>
        </w:rPr>
        <w:t>INSERIR A AUTORIDADE ADMINISTRATIVA COMPETENTE PELA PUBLICAÇÃO DO EDITAL</w:t>
      </w:r>
      <w:r>
        <w:rPr>
          <w:sz w:val="24"/>
          <w:szCs w:val="24"/>
        </w:rPr>
        <w:t xml:space="preserve">, de acordo com a Lei nº 12.289, de 20 de julho de 2010, e no uso de suas atribuições legais que lhes confere a Portaria </w:t>
      </w:r>
      <w:r>
        <w:rPr>
          <w:color w:val="FF0000"/>
          <w:sz w:val="24"/>
          <w:szCs w:val="24"/>
        </w:rPr>
        <w:t>inserir aqui a portaria de nomeação</w:t>
      </w:r>
      <w:r>
        <w:rPr>
          <w:sz w:val="24"/>
          <w:szCs w:val="24"/>
        </w:rPr>
        <w:t xml:space="preserve">, de </w:t>
      </w:r>
      <w:proofErr w:type="spellStart"/>
      <w:r>
        <w:rPr>
          <w:color w:val="FF0000"/>
          <w:sz w:val="24"/>
          <w:szCs w:val="24"/>
        </w:rPr>
        <w:t>xx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color w:val="FF0000"/>
          <w:sz w:val="24"/>
          <w:szCs w:val="24"/>
        </w:rPr>
        <w:t>xxxxxxxxxx</w:t>
      </w:r>
      <w:proofErr w:type="spellEnd"/>
      <w:r>
        <w:rPr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  <w:r>
        <w:rPr>
          <w:sz w:val="24"/>
          <w:szCs w:val="24"/>
        </w:rPr>
        <w:t xml:space="preserve">, e </w:t>
      </w:r>
      <w:proofErr w:type="gramStart"/>
      <w:r>
        <w:rPr>
          <w:sz w:val="24"/>
          <w:szCs w:val="24"/>
        </w:rPr>
        <w:t>o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 xml:space="preserve">s) </w:t>
      </w:r>
      <w:proofErr w:type="spellStart"/>
      <w:r>
        <w:rPr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>(s)</w:t>
      </w:r>
      <w:r>
        <w:rPr>
          <w:sz w:val="24"/>
          <w:szCs w:val="24"/>
        </w:rPr>
        <w:t xml:space="preserve">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aqui os artigos do Estatuto e Regimento da Unilab que lhes confere o uso e as atribuições legais na universidade</w:t>
      </w:r>
      <w:r>
        <w:rPr>
          <w:sz w:val="24"/>
          <w:szCs w:val="24"/>
        </w:rPr>
        <w:t>, e em cumprimento ao disposto no</w:t>
      </w:r>
      <w:r>
        <w:rPr>
          <w:color w:val="FF0000"/>
          <w:sz w:val="24"/>
          <w:szCs w:val="24"/>
        </w:rPr>
        <w:t>(s)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>(s)</w:t>
      </w:r>
      <w:r>
        <w:rPr>
          <w:sz w:val="24"/>
          <w:szCs w:val="24"/>
        </w:rPr>
        <w:t xml:space="preserve">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aqui os artigos que abordam o objeto deste edital</w:t>
      </w:r>
      <w:r>
        <w:rPr>
          <w:sz w:val="24"/>
          <w:szCs w:val="24"/>
        </w:rPr>
        <w:t>, do Estatuto da Unilab, bem como no</w:t>
      </w:r>
      <w:r>
        <w:rPr>
          <w:color w:val="FF0000"/>
          <w:sz w:val="24"/>
          <w:szCs w:val="24"/>
        </w:rPr>
        <w:t>(s)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>(s)</w:t>
      </w:r>
      <w:r>
        <w:rPr>
          <w:sz w:val="24"/>
          <w:szCs w:val="24"/>
        </w:rPr>
        <w:t xml:space="preserve">. </w:t>
      </w:r>
      <w:r>
        <w:rPr>
          <w:color w:val="FF0000"/>
          <w:sz w:val="24"/>
          <w:szCs w:val="24"/>
        </w:rPr>
        <w:t>inserir aqui os artigos que abordam o objeto deste edital</w:t>
      </w:r>
      <w:r>
        <w:rPr>
          <w:sz w:val="24"/>
          <w:szCs w:val="24"/>
        </w:rPr>
        <w:t xml:space="preserve"> do Regimento Geral da Unilab e a </w:t>
      </w:r>
      <w:r>
        <w:t xml:space="preserve">Resolução nº </w:t>
      </w:r>
      <w:r w:rsidR="00365EC3" w:rsidRPr="00365EC3">
        <w:t>18</w:t>
      </w:r>
      <w:r>
        <w:t xml:space="preserve">, de </w:t>
      </w:r>
      <w:r w:rsidR="00365EC3" w:rsidRPr="00365EC3">
        <w:t>18 de junho</w:t>
      </w:r>
      <w:r>
        <w:t xml:space="preserve"> de 20</w:t>
      </w:r>
      <w:r w:rsidR="00365EC3" w:rsidRPr="00365EC3">
        <w:t>18</w:t>
      </w:r>
      <w:r w:rsidR="00365EC3">
        <w:t>,</w:t>
      </w:r>
      <w:bookmarkStart w:id="0" w:name="_GoBack"/>
      <w:bookmarkEnd w:id="0"/>
      <w:r w:rsidR="00365EC3" w:rsidRPr="00365EC3">
        <w:t xml:space="preserve"> do Conselho Universitário</w:t>
      </w:r>
      <w:r w:rsidRPr="00365EC3">
        <w:t>,</w:t>
      </w:r>
      <w:r>
        <w:rPr>
          <w:sz w:val="24"/>
          <w:szCs w:val="24"/>
        </w:rPr>
        <w:t xml:space="preserve"> torna público para a comunidade universitária e demais interessados a abertura do processo eleitoral para </w:t>
      </w:r>
      <w:r>
        <w:rPr>
          <w:color w:val="FF0000"/>
          <w:sz w:val="24"/>
          <w:szCs w:val="24"/>
        </w:rPr>
        <w:t>a composição da lista tríplice (se for o caso)</w:t>
      </w:r>
      <w:r>
        <w:rPr>
          <w:sz w:val="24"/>
          <w:szCs w:val="24"/>
        </w:rPr>
        <w:t xml:space="preserve"> para </w:t>
      </w:r>
      <w:r>
        <w:rPr>
          <w:color w:val="FF0000"/>
          <w:sz w:val="24"/>
          <w:szCs w:val="24"/>
        </w:rPr>
        <w:t>inserir aqui o(s) cargo(s)</w:t>
      </w:r>
      <w:r>
        <w:rPr>
          <w:sz w:val="24"/>
          <w:szCs w:val="24"/>
        </w:rPr>
        <w:t xml:space="preserve"> da </w:t>
      </w:r>
      <w:r>
        <w:rPr>
          <w:color w:val="FF0000"/>
          <w:sz w:val="24"/>
          <w:szCs w:val="24"/>
        </w:rPr>
        <w:t>inserir aqui a instituição/o órgão/órgão colegiado</w:t>
      </w:r>
      <w:r>
        <w:rPr>
          <w:sz w:val="24"/>
          <w:szCs w:val="24"/>
        </w:rPr>
        <w:t xml:space="preserve"> do </w:t>
      </w:r>
      <w:r>
        <w:rPr>
          <w:color w:val="FF0000"/>
          <w:sz w:val="24"/>
          <w:szCs w:val="24"/>
        </w:rPr>
        <w:t xml:space="preserve">inserir aqui a unidade (se for o caso) </w:t>
      </w:r>
      <w:r>
        <w:rPr>
          <w:sz w:val="24"/>
          <w:szCs w:val="24"/>
        </w:rPr>
        <w:t xml:space="preserve">para o </w:t>
      </w:r>
      <w:r>
        <w:rPr>
          <w:color w:val="FF0000"/>
          <w:sz w:val="24"/>
          <w:szCs w:val="24"/>
        </w:rPr>
        <w:t xml:space="preserve">biênio/quadriênio </w:t>
      </w:r>
      <w:r>
        <w:rPr>
          <w:sz w:val="24"/>
          <w:szCs w:val="24"/>
        </w:rPr>
        <w:t>20</w:t>
      </w:r>
      <w:r>
        <w:rPr>
          <w:color w:val="FF0000"/>
          <w:sz w:val="24"/>
          <w:szCs w:val="24"/>
        </w:rPr>
        <w:t>xx</w:t>
      </w:r>
      <w:r>
        <w:rPr>
          <w:sz w:val="24"/>
          <w:szCs w:val="24"/>
        </w:rPr>
        <w:t xml:space="preserve"> – 20</w:t>
      </w:r>
      <w:r>
        <w:rPr>
          <w:color w:val="FF0000"/>
          <w:sz w:val="24"/>
          <w:szCs w:val="24"/>
        </w:rPr>
        <w:t>xx</w:t>
      </w:r>
      <w:r>
        <w:rPr>
          <w:sz w:val="24"/>
          <w:szCs w:val="24"/>
        </w:rPr>
        <w:t>, conforme rege o presente Edital.</w:t>
      </w:r>
    </w:p>
    <w:p w:rsidR="00CF244E" w:rsidRDefault="00DE5C6D">
      <w:pPr>
        <w:pStyle w:val="Ttulo1"/>
        <w:numPr>
          <w:ilvl w:val="0"/>
          <w:numId w:val="1"/>
        </w:numPr>
        <w:tabs>
          <w:tab w:val="left" w:pos="256"/>
        </w:tabs>
        <w:spacing w:before="0" w:after="240"/>
        <w:contextualSpacing/>
        <w:rPr>
          <w:u w:val="none"/>
        </w:rPr>
      </w:pPr>
      <w:r>
        <w:rPr>
          <w:u w:val="none"/>
        </w:rPr>
        <w:t>DOS PRAZOS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>
        <w:rPr>
          <w:color w:val="000000"/>
          <w:sz w:val="24"/>
          <w:szCs w:val="24"/>
        </w:rPr>
        <w:t xml:space="preserve">O </w:t>
      </w:r>
      <w:r>
        <w:rPr>
          <w:color w:val="FF0000"/>
          <w:sz w:val="24"/>
          <w:szCs w:val="24"/>
        </w:rPr>
        <w:t xml:space="preserve">inserir aqui o nome do órgão colegiado responsável </w:t>
      </w:r>
      <w:proofErr w:type="gramStart"/>
      <w:r>
        <w:rPr>
          <w:color w:val="FF0000"/>
          <w:sz w:val="24"/>
          <w:szCs w:val="24"/>
        </w:rPr>
        <w:t>pelo(</w:t>
      </w:r>
      <w:proofErr w:type="gramEnd"/>
      <w:r>
        <w:rPr>
          <w:color w:val="FF0000"/>
          <w:sz w:val="24"/>
          <w:szCs w:val="24"/>
        </w:rPr>
        <w:t xml:space="preserve">s) pleito(s) </w:t>
      </w:r>
      <w:r>
        <w:rPr>
          <w:color w:val="000000"/>
          <w:sz w:val="24"/>
          <w:szCs w:val="24"/>
        </w:rPr>
        <w:t xml:space="preserve">apresentará os nomes dos membros que integrarão a comissão receptora e a comissão escrutinadora para </w:t>
      </w:r>
      <w:r>
        <w:rPr>
          <w:color w:val="FF0000"/>
          <w:sz w:val="24"/>
          <w:szCs w:val="24"/>
        </w:rPr>
        <w:t xml:space="preserve">a inserir aqui o nome do órgão administrativo responsável pela nomeação das comissões </w:t>
      </w:r>
      <w:r>
        <w:rPr>
          <w:color w:val="000000"/>
          <w:sz w:val="24"/>
          <w:szCs w:val="24"/>
        </w:rPr>
        <w:t xml:space="preserve">no prazo máximo de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número por extenso</w:t>
      </w:r>
      <w:r>
        <w:rPr>
          <w:color w:val="000000"/>
          <w:sz w:val="24"/>
          <w:szCs w:val="24"/>
        </w:rPr>
        <w:t>) dias, a contar da data de publicação deste Edital.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2"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1.1.1.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Entende-se por comissão receptora a responsável pela definição dos critérios do processo eleitoral e pela execução das atividades referentes à inscrição, à organização e à execução do processo de votação.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2"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1.1.2.</w:t>
      </w:r>
      <w:r>
        <w:rPr>
          <w:color w:val="000000"/>
          <w:sz w:val="24"/>
          <w:szCs w:val="24"/>
        </w:rPr>
        <w:t xml:space="preserve"> Entende-se por comissão escrutinadora a responsável pelo processo de apuração de votos e de aprovação de ata </w:t>
      </w:r>
      <w:proofErr w:type="gramStart"/>
      <w:r>
        <w:rPr>
          <w:color w:val="000000"/>
          <w:sz w:val="24"/>
          <w:szCs w:val="24"/>
        </w:rPr>
        <w:t>do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 xml:space="preserve">s) </w:t>
      </w:r>
      <w:r>
        <w:rPr>
          <w:color w:val="000000"/>
          <w:sz w:val="24"/>
          <w:szCs w:val="24"/>
        </w:rPr>
        <w:t>pleito</w:t>
      </w:r>
      <w:r>
        <w:rPr>
          <w:color w:val="FF0000"/>
          <w:sz w:val="24"/>
          <w:szCs w:val="24"/>
        </w:rPr>
        <w:t>(s)</w:t>
      </w:r>
      <w:r>
        <w:rPr>
          <w:color w:val="000000"/>
          <w:sz w:val="24"/>
          <w:szCs w:val="24"/>
        </w:rPr>
        <w:t>, conforme rege o Art. 25, § 1º, do Regimento Geral da Unilab.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2"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1.1.3.</w:t>
      </w:r>
      <w:r>
        <w:rPr>
          <w:color w:val="000000"/>
          <w:sz w:val="24"/>
          <w:szCs w:val="24"/>
        </w:rPr>
        <w:t xml:space="preserve"> O órgão colegiado poderá indicar os mesmos nomes para compor a comissão receptora e a comissão escrutinadora </w:t>
      </w:r>
      <w:r>
        <w:rPr>
          <w:color w:val="FF0000"/>
          <w:sz w:val="24"/>
          <w:szCs w:val="24"/>
        </w:rPr>
        <w:t xml:space="preserve">do/de cada </w:t>
      </w:r>
      <w:r>
        <w:rPr>
          <w:color w:val="000000"/>
          <w:sz w:val="24"/>
          <w:szCs w:val="24"/>
        </w:rPr>
        <w:t>pleito.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2"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1.1.4.</w:t>
      </w:r>
      <w:r>
        <w:rPr>
          <w:color w:val="000000"/>
          <w:sz w:val="24"/>
          <w:szCs w:val="24"/>
        </w:rPr>
        <w:t xml:space="preserve"> As comissões deverão ser compostas por, no mínimo, 3(três) membros, representando, preferencialmente e de forma igualitária, o corpo docente, o corpo técnico-administrativo e o corpo discente.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1" w:after="240" w:line="264" w:lineRule="auto"/>
        <w:jc w:val="both"/>
        <w:rPr>
          <w:i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1.2. </w:t>
      </w:r>
      <w:r>
        <w:rPr>
          <w:color w:val="000000"/>
          <w:sz w:val="24"/>
          <w:szCs w:val="24"/>
        </w:rPr>
        <w:t xml:space="preserve">A </w:t>
      </w:r>
      <w:r>
        <w:rPr>
          <w:color w:val="FF0000"/>
          <w:sz w:val="24"/>
          <w:szCs w:val="24"/>
        </w:rPr>
        <w:t xml:space="preserve">inserir aqui o nome do órgão administrativo responsável pela nomeação das </w:t>
      </w:r>
      <w:r>
        <w:rPr>
          <w:color w:val="FF0000"/>
          <w:sz w:val="24"/>
          <w:szCs w:val="24"/>
        </w:rPr>
        <w:lastRenderedPageBreak/>
        <w:t>comissões</w:t>
      </w:r>
      <w:r>
        <w:rPr>
          <w:color w:val="000000"/>
          <w:sz w:val="24"/>
          <w:szCs w:val="24"/>
        </w:rPr>
        <w:t xml:space="preserve"> publicará a portaria de nomeação da comissão receptora e da comissão escrutinadora em até </w:t>
      </w:r>
      <w:proofErr w:type="gramStart"/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número por extenso</w:t>
      </w:r>
      <w:r>
        <w:rPr>
          <w:color w:val="000000"/>
          <w:sz w:val="24"/>
          <w:szCs w:val="24"/>
        </w:rPr>
        <w:t>) dia</w:t>
      </w:r>
      <w:r>
        <w:rPr>
          <w:color w:val="FF0000"/>
          <w:sz w:val="24"/>
          <w:szCs w:val="24"/>
        </w:rPr>
        <w:t>(s)</w:t>
      </w:r>
      <w:r>
        <w:rPr>
          <w:color w:val="000000"/>
          <w:sz w:val="24"/>
          <w:szCs w:val="24"/>
        </w:rPr>
        <w:t xml:space="preserve">, após a apresentação dos nomes pelo </w:t>
      </w:r>
      <w:r>
        <w:rPr>
          <w:color w:val="FF0000"/>
          <w:sz w:val="24"/>
          <w:szCs w:val="24"/>
        </w:rPr>
        <w:t>inserir o nome do órgão colegiado responsável pelo(s) pleito(s)</w:t>
      </w:r>
      <w:r>
        <w:rPr>
          <w:color w:val="000000"/>
          <w:sz w:val="24"/>
          <w:szCs w:val="24"/>
        </w:rPr>
        <w:t>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1.3.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Estabelece-se o prazo máximo de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número por extenso</w:t>
      </w:r>
      <w:r>
        <w:rPr>
          <w:color w:val="000000"/>
          <w:sz w:val="24"/>
          <w:szCs w:val="24"/>
        </w:rPr>
        <w:t>) dias para publicação do Edital de eleição a contar da data de publicação da portaria de nomeação da comissão receptora.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1.3.1.</w:t>
      </w:r>
      <w:r>
        <w:rPr>
          <w:color w:val="000000"/>
          <w:sz w:val="24"/>
          <w:szCs w:val="24"/>
        </w:rPr>
        <w:t xml:space="preserve"> A publicação do Edital de eleição será realizada </w:t>
      </w:r>
      <w:proofErr w:type="gramStart"/>
      <w:r>
        <w:rPr>
          <w:color w:val="000000"/>
          <w:sz w:val="24"/>
          <w:szCs w:val="24"/>
        </w:rPr>
        <w:t>pela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inserir aqui o nome do órgão administrativo responsável pela publicação do edital de eleição</w:t>
      </w:r>
      <w:r>
        <w:rPr>
          <w:color w:val="000000"/>
          <w:sz w:val="24"/>
          <w:szCs w:val="24"/>
        </w:rPr>
        <w:t xml:space="preserve"> após entrega pela comissão receptora.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1.3.2.</w:t>
      </w:r>
      <w:r>
        <w:rPr>
          <w:color w:val="000000"/>
          <w:sz w:val="24"/>
          <w:szCs w:val="24"/>
        </w:rPr>
        <w:t xml:space="preserve"> A </w:t>
      </w:r>
      <w:r>
        <w:rPr>
          <w:color w:val="FF0000"/>
          <w:sz w:val="24"/>
          <w:szCs w:val="24"/>
        </w:rPr>
        <w:t>inserir aqui o nome do órgão administrativo responsável pela publicação do edital de eleição</w:t>
      </w:r>
      <w:r>
        <w:rPr>
          <w:color w:val="000000"/>
          <w:sz w:val="24"/>
          <w:szCs w:val="24"/>
        </w:rPr>
        <w:t xml:space="preserve"> publicará o Edital de eleição em até </w:t>
      </w:r>
      <w:proofErr w:type="gramStart"/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>número por extenso</w:t>
      </w:r>
      <w:r>
        <w:rPr>
          <w:color w:val="000000"/>
          <w:sz w:val="24"/>
          <w:szCs w:val="24"/>
        </w:rPr>
        <w:t>) dia</w:t>
      </w:r>
      <w:r>
        <w:rPr>
          <w:color w:val="FF0000"/>
          <w:sz w:val="24"/>
          <w:szCs w:val="24"/>
        </w:rPr>
        <w:t>(s).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1" w:after="240" w:line="264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1.4.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Estabelece-se o prazo máximo de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>número por extenso</w:t>
      </w:r>
      <w:r>
        <w:rPr>
          <w:color w:val="000000"/>
          <w:sz w:val="24"/>
          <w:szCs w:val="24"/>
        </w:rPr>
        <w:t xml:space="preserve">) dias para a conclusão dos trabalhos das comissões e para a apresentação </w:t>
      </w:r>
      <w:proofErr w:type="gramStart"/>
      <w:r>
        <w:rPr>
          <w:color w:val="000000"/>
          <w:sz w:val="24"/>
          <w:szCs w:val="24"/>
        </w:rPr>
        <w:t>do(</w:t>
      </w:r>
      <w:proofErr w:type="gramEnd"/>
      <w:r>
        <w:rPr>
          <w:color w:val="000000"/>
          <w:sz w:val="24"/>
          <w:szCs w:val="24"/>
        </w:rPr>
        <w:t>s) respectivo(s) resultado(s) final(</w:t>
      </w:r>
      <w:proofErr w:type="spellStart"/>
      <w:r>
        <w:rPr>
          <w:color w:val="000000"/>
          <w:sz w:val="24"/>
          <w:szCs w:val="24"/>
        </w:rPr>
        <w:t>is</w:t>
      </w:r>
      <w:proofErr w:type="spellEnd"/>
      <w:r>
        <w:rPr>
          <w:color w:val="000000"/>
          <w:sz w:val="24"/>
          <w:szCs w:val="24"/>
        </w:rPr>
        <w:t xml:space="preserve">) e comprobatórios do(s) respectivo(s) pleito(s) ao </w:t>
      </w:r>
      <w:r>
        <w:rPr>
          <w:color w:val="FF0000"/>
          <w:sz w:val="24"/>
          <w:szCs w:val="24"/>
        </w:rPr>
        <w:t xml:space="preserve">inserir aqui o órgão colegiado responsável pelo(s) pleito(s) </w:t>
      </w:r>
      <w:r>
        <w:rPr>
          <w:color w:val="000000"/>
          <w:sz w:val="24"/>
          <w:szCs w:val="24"/>
        </w:rPr>
        <w:t xml:space="preserve">que encaminhará à </w:t>
      </w:r>
      <w:r>
        <w:rPr>
          <w:color w:val="FF0000"/>
          <w:sz w:val="24"/>
          <w:szCs w:val="24"/>
        </w:rPr>
        <w:t>inserir o órgão administrativo responsável pelo encaminhamento do processo administrativo referente ao processo eleitoral.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1" w:after="240" w:line="264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1.4.1.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</w:t>
      </w:r>
      <w:r>
        <w:rPr>
          <w:color w:val="FF0000"/>
          <w:sz w:val="24"/>
          <w:szCs w:val="24"/>
        </w:rPr>
        <w:t>inserir o órgão administrativo responsável pelo encaminhamento do processo administrativo referente ao processo eleitoral</w:t>
      </w:r>
      <w:r>
        <w:rPr>
          <w:color w:val="000000"/>
          <w:sz w:val="24"/>
          <w:szCs w:val="24"/>
        </w:rPr>
        <w:t xml:space="preserve"> remeterá o processo para </w:t>
      </w:r>
      <w:proofErr w:type="gramStart"/>
      <w:r>
        <w:rPr>
          <w:color w:val="000000"/>
          <w:sz w:val="24"/>
          <w:szCs w:val="24"/>
        </w:rPr>
        <w:t>a(</w:t>
      </w:r>
      <w:proofErr w:type="gramEnd"/>
      <w:r>
        <w:rPr>
          <w:color w:val="000000"/>
          <w:sz w:val="24"/>
          <w:szCs w:val="24"/>
        </w:rPr>
        <w:t xml:space="preserve">o) </w:t>
      </w:r>
      <w:r>
        <w:rPr>
          <w:color w:val="FF0000"/>
          <w:sz w:val="24"/>
          <w:szCs w:val="24"/>
        </w:rPr>
        <w:t xml:space="preserve">inserir o órgão administrativo responsável pela nomeação do candidato eleito </w:t>
      </w:r>
      <w:r>
        <w:rPr>
          <w:color w:val="000000"/>
          <w:sz w:val="24"/>
          <w:szCs w:val="24"/>
        </w:rPr>
        <w:t xml:space="preserve">em até 60 (sessenta) dias antes de extinto o mandato do </w:t>
      </w:r>
      <w:r>
        <w:rPr>
          <w:color w:val="FF0000"/>
          <w:sz w:val="24"/>
          <w:szCs w:val="24"/>
        </w:rPr>
        <w:t>inserir o(s) cargos(os)/a(s) função(</w:t>
      </w:r>
      <w:proofErr w:type="spellStart"/>
      <w:r>
        <w:rPr>
          <w:color w:val="FF0000"/>
          <w:sz w:val="24"/>
          <w:szCs w:val="24"/>
        </w:rPr>
        <w:t>ões</w:t>
      </w:r>
      <w:proofErr w:type="spellEnd"/>
      <w:r>
        <w:rPr>
          <w:color w:val="FF0000"/>
          <w:sz w:val="24"/>
          <w:szCs w:val="24"/>
        </w:rPr>
        <w:t>)</w:t>
      </w:r>
      <w:r>
        <w:rPr>
          <w:color w:val="000000"/>
          <w:sz w:val="24"/>
          <w:szCs w:val="24"/>
        </w:rPr>
        <w:t>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 w:line="264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1.4.2. </w:t>
      </w:r>
      <w:r>
        <w:rPr>
          <w:color w:val="000000"/>
          <w:sz w:val="24"/>
          <w:szCs w:val="24"/>
        </w:rPr>
        <w:t xml:space="preserve">O prazo máximo estabelecido no </w:t>
      </w:r>
      <w:r>
        <w:rPr>
          <w:sz w:val="24"/>
          <w:szCs w:val="24"/>
        </w:rPr>
        <w:t>item 1.4</w:t>
      </w:r>
      <w:r>
        <w:rPr>
          <w:color w:val="000000"/>
          <w:sz w:val="24"/>
          <w:szCs w:val="24"/>
        </w:rPr>
        <w:t xml:space="preserve"> será contado a partir da data de publicação do respectivo Edital de eleição.</w:t>
      </w:r>
    </w:p>
    <w:p w:rsidR="00CF244E" w:rsidRDefault="00DE5C6D">
      <w:pPr>
        <w:pStyle w:val="Ttulo1"/>
        <w:numPr>
          <w:ilvl w:val="0"/>
          <w:numId w:val="1"/>
        </w:numPr>
        <w:tabs>
          <w:tab w:val="left" w:pos="256"/>
        </w:tabs>
        <w:spacing w:before="0" w:after="240"/>
        <w:contextualSpacing/>
      </w:pPr>
      <w:bookmarkStart w:id="1" w:name="_4n9j64ysqpl1" w:colFirst="0" w:colLast="0"/>
      <w:bookmarkEnd w:id="1"/>
      <w:r>
        <w:rPr>
          <w:u w:val="none"/>
        </w:rPr>
        <w:t>DO EDITAL DE ELEIÇÃO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 w:line="264" w:lineRule="auto"/>
        <w:jc w:val="both"/>
        <w:rPr>
          <w:color w:val="000000"/>
          <w:sz w:val="24"/>
          <w:szCs w:val="24"/>
        </w:rPr>
      </w:pPr>
      <w:bookmarkStart w:id="2" w:name="_gjdgxs" w:colFirst="0" w:colLast="0"/>
      <w:bookmarkEnd w:id="2"/>
      <w:r>
        <w:rPr>
          <w:b/>
          <w:sz w:val="24"/>
          <w:szCs w:val="24"/>
        </w:rPr>
        <w:t xml:space="preserve">2.1. </w:t>
      </w:r>
      <w:r>
        <w:rPr>
          <w:color w:val="000000"/>
          <w:sz w:val="24"/>
          <w:szCs w:val="24"/>
        </w:rPr>
        <w:t xml:space="preserve">O Edital de eleição se regerá conforme o Estatuto e Regimento Geral da Unilab, observados, em especial, a Resolução Complementar CONSUNI nº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, de </w:t>
      </w:r>
      <w:r>
        <w:rPr>
          <w:color w:val="FF0000"/>
          <w:sz w:val="24"/>
          <w:szCs w:val="24"/>
        </w:rPr>
        <w:t>XXXXXXXXXX</w:t>
      </w:r>
      <w:r>
        <w:rPr>
          <w:color w:val="000000"/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e seus anexos, bem como </w:t>
      </w:r>
      <w:proofErr w:type="gramStart"/>
      <w:r>
        <w:rPr>
          <w:color w:val="000000"/>
          <w:sz w:val="24"/>
          <w:szCs w:val="24"/>
        </w:rPr>
        <w:t>o(</w:t>
      </w:r>
      <w:proofErr w:type="gramEnd"/>
      <w:r>
        <w:rPr>
          <w:color w:val="000000"/>
          <w:sz w:val="24"/>
          <w:szCs w:val="24"/>
        </w:rPr>
        <w:t xml:space="preserve">s)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000000"/>
          <w:sz w:val="24"/>
          <w:szCs w:val="24"/>
        </w:rPr>
        <w:t xml:space="preserve">(s).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os artigos que regerão o edital de eleição</w:t>
      </w:r>
      <w:r>
        <w:rPr>
          <w:color w:val="000000"/>
          <w:sz w:val="24"/>
          <w:szCs w:val="24"/>
        </w:rPr>
        <w:t xml:space="preserve"> do Regimento Geral da Unilab.</w:t>
      </w:r>
    </w:p>
    <w:p w:rsidR="00CF244E" w:rsidRDefault="00DE5C6D">
      <w:pPr>
        <w:pStyle w:val="Ttulo1"/>
        <w:numPr>
          <w:ilvl w:val="0"/>
          <w:numId w:val="1"/>
        </w:numPr>
        <w:tabs>
          <w:tab w:val="left" w:pos="256"/>
        </w:tabs>
        <w:spacing w:before="0" w:after="240"/>
        <w:contextualSpacing/>
      </w:pPr>
      <w:bookmarkStart w:id="3" w:name="_d3mzumfbarxw" w:colFirst="0" w:colLast="0"/>
      <w:bookmarkEnd w:id="3"/>
      <w:r>
        <w:rPr>
          <w:u w:val="none"/>
        </w:rPr>
        <w:lastRenderedPageBreak/>
        <w:t>DOS DOCUMENTOS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3.1.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 comissão escrutinadora do </w:t>
      </w:r>
      <w:proofErr w:type="gramStart"/>
      <w:r>
        <w:rPr>
          <w:color w:val="000000"/>
          <w:sz w:val="24"/>
          <w:szCs w:val="24"/>
        </w:rPr>
        <w:t>processo(</w:t>
      </w:r>
      <w:proofErr w:type="gramEnd"/>
      <w:r>
        <w:rPr>
          <w:color w:val="000000"/>
          <w:sz w:val="24"/>
          <w:szCs w:val="24"/>
        </w:rPr>
        <w:t>s) eleitoral(</w:t>
      </w:r>
      <w:proofErr w:type="spellStart"/>
      <w:r>
        <w:rPr>
          <w:color w:val="000000"/>
          <w:sz w:val="24"/>
          <w:szCs w:val="24"/>
        </w:rPr>
        <w:t>is</w:t>
      </w:r>
      <w:proofErr w:type="spellEnd"/>
      <w:r>
        <w:rPr>
          <w:color w:val="000000"/>
          <w:sz w:val="24"/>
          <w:szCs w:val="24"/>
        </w:rPr>
        <w:t xml:space="preserve">) de que trata este Edital deverá entregar à </w:t>
      </w:r>
      <w:r>
        <w:rPr>
          <w:color w:val="FF0000"/>
          <w:sz w:val="24"/>
          <w:szCs w:val="24"/>
        </w:rPr>
        <w:t>inserir o órgão colegiado responsável pelo(s) pleito(s)</w:t>
      </w:r>
      <w:r>
        <w:rPr>
          <w:color w:val="000000"/>
          <w:sz w:val="24"/>
          <w:szCs w:val="24"/>
        </w:rPr>
        <w:t>: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3.1.1.</w:t>
      </w:r>
      <w:r>
        <w:rPr>
          <w:sz w:val="24"/>
          <w:szCs w:val="24"/>
        </w:rPr>
        <w:t xml:space="preserve"> </w:t>
      </w:r>
      <w:proofErr w:type="gramStart"/>
      <w:r>
        <w:rPr>
          <w:color w:val="FF0000"/>
          <w:sz w:val="24"/>
          <w:szCs w:val="24"/>
        </w:rPr>
        <w:t>A(</w:t>
      </w:r>
      <w:proofErr w:type="gramEnd"/>
      <w:r>
        <w:rPr>
          <w:color w:val="FF0000"/>
          <w:sz w:val="24"/>
          <w:szCs w:val="24"/>
        </w:rPr>
        <w:t xml:space="preserve">O) lista tríplice com o nome dos candidatos/nome do </w:t>
      </w:r>
      <w:r>
        <w:rPr>
          <w:color w:val="000000"/>
          <w:sz w:val="24"/>
          <w:szCs w:val="24"/>
        </w:rPr>
        <w:t xml:space="preserve">candidato que obteve a maioria absoluta dos votos dos membros do </w:t>
      </w:r>
      <w:r>
        <w:rPr>
          <w:color w:val="FF0000"/>
          <w:sz w:val="24"/>
          <w:szCs w:val="24"/>
        </w:rPr>
        <w:t>inserir o nome do órgão colegiado</w:t>
      </w:r>
      <w:r>
        <w:rPr>
          <w:color w:val="000000"/>
          <w:sz w:val="24"/>
          <w:szCs w:val="24"/>
        </w:rPr>
        <w:t xml:space="preserve">, para </w:t>
      </w:r>
      <w:r>
        <w:rPr>
          <w:color w:val="FF0000"/>
          <w:sz w:val="24"/>
          <w:szCs w:val="24"/>
        </w:rPr>
        <w:t>inserir o cargo 01/a função 01</w:t>
      </w:r>
      <w:r>
        <w:rPr>
          <w:color w:val="000000"/>
          <w:sz w:val="24"/>
          <w:szCs w:val="24"/>
        </w:rPr>
        <w:t>, conforme rege o</w:t>
      </w:r>
      <w:r>
        <w:rPr>
          <w:color w:val="FF0000"/>
          <w:sz w:val="24"/>
          <w:szCs w:val="24"/>
        </w:rPr>
        <w:t xml:space="preserve">(s)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 xml:space="preserve">(s).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o(s) artigos(s) que relatam como deve ser apresentado o resultado da respectiva eleição </w:t>
      </w:r>
      <w:r>
        <w:rPr>
          <w:color w:val="000000"/>
          <w:sz w:val="24"/>
          <w:szCs w:val="24"/>
        </w:rPr>
        <w:t>do Regimento Geral e o</w:t>
      </w:r>
      <w:r>
        <w:rPr>
          <w:color w:val="FF0000"/>
          <w:sz w:val="24"/>
          <w:szCs w:val="24"/>
        </w:rPr>
        <w:t xml:space="preserve">(s)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 xml:space="preserve">(s).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o(s) artigos(s) que relatam como deve ser apresentado o resultado da respectiva eleição </w:t>
      </w:r>
      <w:r>
        <w:rPr>
          <w:color w:val="000000"/>
          <w:sz w:val="24"/>
          <w:szCs w:val="24"/>
        </w:rPr>
        <w:t xml:space="preserve">da Resolução Complementar CONSUNI nº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, de </w:t>
      </w:r>
      <w:r>
        <w:rPr>
          <w:color w:val="FF0000"/>
          <w:sz w:val="24"/>
          <w:szCs w:val="24"/>
        </w:rPr>
        <w:t>XXXXXXXXXX</w:t>
      </w:r>
      <w:r>
        <w:rPr>
          <w:color w:val="000000"/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>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3.1.2.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FF0000"/>
          <w:sz w:val="24"/>
          <w:szCs w:val="24"/>
        </w:rPr>
        <w:t>A(</w:t>
      </w:r>
      <w:proofErr w:type="gramEnd"/>
      <w:r>
        <w:rPr>
          <w:color w:val="FF0000"/>
          <w:sz w:val="24"/>
          <w:szCs w:val="24"/>
        </w:rPr>
        <w:t xml:space="preserve">O) lista tríplice com o nome dos candidatos/nome do </w:t>
      </w:r>
      <w:r>
        <w:rPr>
          <w:color w:val="000000"/>
          <w:sz w:val="24"/>
          <w:szCs w:val="24"/>
        </w:rPr>
        <w:t xml:space="preserve">candidato que obteve a maioria absoluta dos votos dos membros do </w:t>
      </w:r>
      <w:r>
        <w:rPr>
          <w:color w:val="FF0000"/>
          <w:sz w:val="24"/>
          <w:szCs w:val="24"/>
        </w:rPr>
        <w:t>inserir o nome do órgão colegiado</w:t>
      </w:r>
      <w:r>
        <w:rPr>
          <w:color w:val="000000"/>
          <w:sz w:val="24"/>
          <w:szCs w:val="24"/>
        </w:rPr>
        <w:t xml:space="preserve">, para </w:t>
      </w:r>
      <w:r>
        <w:rPr>
          <w:color w:val="FF0000"/>
          <w:sz w:val="24"/>
          <w:szCs w:val="24"/>
        </w:rPr>
        <w:t>inserir o cargo 02/a função 02</w:t>
      </w:r>
      <w:r>
        <w:rPr>
          <w:color w:val="000000"/>
          <w:sz w:val="24"/>
          <w:szCs w:val="24"/>
        </w:rPr>
        <w:t>, conforme rege o</w:t>
      </w:r>
      <w:r>
        <w:rPr>
          <w:color w:val="FF0000"/>
          <w:sz w:val="24"/>
          <w:szCs w:val="24"/>
        </w:rPr>
        <w:t xml:space="preserve">(s)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 xml:space="preserve">(s).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o(s) artigos(s) que relatam como deve ser apresentado o resultado da respectiva eleição </w:t>
      </w:r>
      <w:r>
        <w:rPr>
          <w:color w:val="000000"/>
          <w:sz w:val="24"/>
          <w:szCs w:val="24"/>
        </w:rPr>
        <w:t>do Regimento Geral e o</w:t>
      </w:r>
      <w:r>
        <w:rPr>
          <w:color w:val="FF0000"/>
          <w:sz w:val="24"/>
          <w:szCs w:val="24"/>
        </w:rPr>
        <w:t xml:space="preserve">(s)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 xml:space="preserve">(s).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o(s) artigos(s) que relatam como deve ser apresentado o resultado da respectiva eleição </w:t>
      </w:r>
      <w:r>
        <w:rPr>
          <w:color w:val="000000"/>
          <w:sz w:val="24"/>
          <w:szCs w:val="24"/>
        </w:rPr>
        <w:t xml:space="preserve">da Resolução Complementar CONSUNI nº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, de </w:t>
      </w:r>
      <w:r>
        <w:rPr>
          <w:color w:val="FF0000"/>
          <w:sz w:val="24"/>
          <w:szCs w:val="24"/>
        </w:rPr>
        <w:t>XXXXXXXXXX</w:t>
      </w:r>
      <w:r>
        <w:rPr>
          <w:color w:val="000000"/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>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3.1.3.</w:t>
      </w:r>
      <w:r>
        <w:rPr>
          <w:color w:val="000000"/>
          <w:sz w:val="24"/>
          <w:szCs w:val="24"/>
        </w:rPr>
        <w:t xml:space="preserve"> A Ata</w:t>
      </w:r>
      <w:r>
        <w:rPr>
          <w:color w:val="FF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dos respectivos pleitos aprovadas pela comissão escrutinadora, conforme o Art. 25, § 1º, do Regimento Geral da Unilab e </w:t>
      </w:r>
      <w:proofErr w:type="gramStart"/>
      <w:r>
        <w:rPr>
          <w:color w:val="000000"/>
          <w:sz w:val="24"/>
          <w:szCs w:val="24"/>
        </w:rPr>
        <w:t>o</w:t>
      </w:r>
      <w:r>
        <w:rPr>
          <w:color w:val="FF0000"/>
          <w:sz w:val="24"/>
          <w:szCs w:val="24"/>
        </w:rPr>
        <w:t>(</w:t>
      </w:r>
      <w:proofErr w:type="gramEnd"/>
      <w:r>
        <w:rPr>
          <w:color w:val="FF0000"/>
          <w:sz w:val="24"/>
          <w:szCs w:val="24"/>
        </w:rPr>
        <w:t xml:space="preserve">s) </w:t>
      </w:r>
      <w:proofErr w:type="spellStart"/>
      <w:r>
        <w:rPr>
          <w:color w:val="000000"/>
          <w:sz w:val="24"/>
          <w:szCs w:val="24"/>
        </w:rPr>
        <w:t>Art</w:t>
      </w:r>
      <w:proofErr w:type="spellEnd"/>
      <w:r>
        <w:rPr>
          <w:color w:val="FF0000"/>
          <w:sz w:val="24"/>
          <w:szCs w:val="24"/>
        </w:rPr>
        <w:t xml:space="preserve">(s). </w:t>
      </w:r>
      <w:proofErr w:type="gramStart"/>
      <w:r>
        <w:rPr>
          <w:color w:val="FF0000"/>
          <w:sz w:val="24"/>
          <w:szCs w:val="24"/>
        </w:rPr>
        <w:t>inserir</w:t>
      </w:r>
      <w:proofErr w:type="gramEnd"/>
      <w:r>
        <w:rPr>
          <w:color w:val="FF0000"/>
          <w:sz w:val="24"/>
          <w:szCs w:val="24"/>
        </w:rPr>
        <w:t xml:space="preserve"> o(s) artigos(s) que relatam como deve ser apresentado os documentos comprobatórios da respectiva eleição </w:t>
      </w:r>
      <w:r>
        <w:rPr>
          <w:color w:val="000000"/>
          <w:sz w:val="24"/>
          <w:szCs w:val="24"/>
        </w:rPr>
        <w:t xml:space="preserve">da Resolução Complementar CONSUNI nº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, de </w:t>
      </w:r>
      <w:r>
        <w:rPr>
          <w:color w:val="FF0000"/>
          <w:sz w:val="24"/>
          <w:szCs w:val="24"/>
        </w:rPr>
        <w:t>XXXXXXXXXX</w:t>
      </w:r>
      <w:r>
        <w:rPr>
          <w:color w:val="000000"/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>.</w:t>
      </w:r>
    </w:p>
    <w:p w:rsidR="00CF244E" w:rsidRDefault="00DE5C6D">
      <w:pPr>
        <w:pStyle w:val="Ttulo1"/>
        <w:numPr>
          <w:ilvl w:val="0"/>
          <w:numId w:val="1"/>
        </w:numPr>
        <w:tabs>
          <w:tab w:val="left" w:pos="256"/>
        </w:tabs>
        <w:spacing w:before="0" w:after="240"/>
        <w:contextualSpacing/>
      </w:pPr>
      <w:bookmarkStart w:id="4" w:name="_3x5l30f9e4if" w:colFirst="0" w:colLast="0"/>
      <w:bookmarkEnd w:id="4"/>
      <w:r>
        <w:rPr>
          <w:u w:val="none"/>
        </w:rPr>
        <w:t>DAS DISPOSIÇÕES FINAIS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90"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As ocorrências não previstas neste Edital e os casos omissos ou duvidosos serão resolvidos pelo Conselho de Unidade Acadêmica do Instituto de Ciências Exatas e da Natureza.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4.2.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Este Edital entra em vigor na data de sua publicação no quadro de avisos </w:t>
      </w:r>
      <w:proofErr w:type="gramStart"/>
      <w:r>
        <w:rPr>
          <w:color w:val="000000"/>
          <w:sz w:val="24"/>
          <w:szCs w:val="24"/>
        </w:rPr>
        <w:t>da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inserir o nome da unidade/órgão responsável por dar publicidade ao edital de convocação </w:t>
      </w:r>
      <w:r>
        <w:rPr>
          <w:color w:val="000000"/>
          <w:sz w:val="24"/>
          <w:szCs w:val="24"/>
        </w:rPr>
        <w:t xml:space="preserve">e no endereço eletrônico: </w:t>
      </w:r>
      <w:r>
        <w:rPr>
          <w:color w:val="0000FF"/>
          <w:sz w:val="24"/>
          <w:szCs w:val="24"/>
          <w:u w:val="single"/>
        </w:rPr>
        <w:t>inserir local eletrônico de publicidade do edital de convocação</w:t>
      </w:r>
      <w:r>
        <w:rPr>
          <w:color w:val="000000"/>
          <w:sz w:val="24"/>
          <w:szCs w:val="24"/>
        </w:rPr>
        <w:t>.</w:t>
      </w:r>
    </w:p>
    <w:p w:rsidR="00CF244E" w:rsidRDefault="00CF244E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90" w:after="240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Redenção, 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 xml:space="preserve"> de </w:t>
      </w:r>
      <w:r>
        <w:rPr>
          <w:color w:val="FF0000"/>
          <w:sz w:val="24"/>
          <w:szCs w:val="24"/>
        </w:rPr>
        <w:t>XXXXXXXX</w:t>
      </w:r>
      <w:r>
        <w:rPr>
          <w:color w:val="000000"/>
          <w:sz w:val="24"/>
          <w:szCs w:val="24"/>
        </w:rPr>
        <w:t xml:space="preserve"> de 20</w:t>
      </w:r>
      <w:r>
        <w:rPr>
          <w:color w:val="FF0000"/>
          <w:sz w:val="24"/>
          <w:szCs w:val="24"/>
        </w:rPr>
        <w:t>XX</w:t>
      </w:r>
      <w:r>
        <w:rPr>
          <w:color w:val="000000"/>
          <w:sz w:val="24"/>
          <w:szCs w:val="24"/>
        </w:rPr>
        <w:t>.</w:t>
      </w:r>
    </w:p>
    <w:p w:rsidR="00CF244E" w:rsidRDefault="00CF244E">
      <w:pPr>
        <w:pBdr>
          <w:top w:val="nil"/>
          <w:left w:val="nil"/>
          <w:bottom w:val="nil"/>
          <w:right w:val="nil"/>
          <w:between w:val="nil"/>
        </w:pBdr>
        <w:spacing w:before="4" w:after="240"/>
        <w:rPr>
          <w:color w:val="000000"/>
          <w:sz w:val="24"/>
          <w:szCs w:val="24"/>
        </w:rPr>
      </w:pPr>
    </w:p>
    <w:p w:rsidR="00CF244E" w:rsidRDefault="00DE5C6D">
      <w:pPr>
        <w:jc w:val="center"/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Nome da autoridade competente para publicação</w:t>
      </w:r>
    </w:p>
    <w:p w:rsidR="00CF244E" w:rsidRDefault="00DE5C6D">
      <w:pPr>
        <w:pBdr>
          <w:top w:val="nil"/>
          <w:left w:val="nil"/>
          <w:bottom w:val="nil"/>
          <w:right w:val="nil"/>
          <w:between w:val="nil"/>
        </w:pBdr>
        <w:spacing w:before="44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Nome do cargo que ocupa</w:t>
      </w:r>
    </w:p>
    <w:sectPr w:rsidR="00CF2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417" w:right="1701" w:bottom="1417" w:left="1701" w:header="606" w:footer="33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5A8" w:rsidRDefault="00FB15A8">
      <w:r>
        <w:separator/>
      </w:r>
    </w:p>
  </w:endnote>
  <w:endnote w:type="continuationSeparator" w:id="0">
    <w:p w:rsidR="00FB15A8" w:rsidRDefault="00FB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668" w:rsidRDefault="0042066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4E" w:rsidRDefault="00420668" w:rsidP="004206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ANEXO I – RESOLUÇÃO Nº 18/2018/CONSUNI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668" w:rsidRDefault="0042066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5A8" w:rsidRDefault="00FB15A8">
      <w:r>
        <w:separator/>
      </w:r>
    </w:p>
  </w:footnote>
  <w:footnote w:type="continuationSeparator" w:id="0">
    <w:p w:rsidR="00FB15A8" w:rsidRDefault="00FB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668" w:rsidRDefault="0042066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44E" w:rsidRDefault="00CF244E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:rsidR="00CF244E" w:rsidRDefault="00CF244E"/>
  <w:p w:rsidR="00B128AF" w:rsidRDefault="00B128AF" w:rsidP="00B128AF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7E3BF662" wp14:editId="5D680F73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128AF" w:rsidRDefault="00B128AF" w:rsidP="00B128AF">
    <w:pPr>
      <w:jc w:val="center"/>
      <w:rPr>
        <w:b/>
        <w:sz w:val="24"/>
        <w:szCs w:val="24"/>
      </w:rPr>
    </w:pPr>
    <w:r>
      <w:rPr>
        <w:b/>
        <w:sz w:val="24"/>
        <w:szCs w:val="24"/>
      </w:rPr>
      <w:t>Universidade da Integração Internacional da Lusofonia Afro-Brasileira</w:t>
    </w:r>
  </w:p>
  <w:p w:rsidR="00CF244E" w:rsidRDefault="00DE5C6D">
    <w:pPr>
      <w:spacing w:before="10"/>
      <w:ind w:right="3"/>
      <w:jc w:val="center"/>
      <w:rPr>
        <w:color w:val="FF0000"/>
        <w:sz w:val="20"/>
        <w:szCs w:val="20"/>
      </w:rPr>
    </w:pPr>
    <w:r>
      <w:rPr>
        <w:color w:val="FF0000"/>
        <w:sz w:val="20"/>
        <w:szCs w:val="20"/>
      </w:rPr>
      <w:t>NOME DA UNIDADE</w:t>
    </w:r>
  </w:p>
  <w:p w:rsidR="00CF244E" w:rsidRDefault="00CF244E">
    <w:pPr>
      <w:spacing w:before="10"/>
      <w:ind w:right="3"/>
      <w:jc w:val="center"/>
      <w:rPr>
        <w:sz w:val="20"/>
        <w:szCs w:val="20"/>
      </w:rPr>
    </w:pPr>
  </w:p>
  <w:p w:rsidR="00CF244E" w:rsidRDefault="00CF244E">
    <w:pPr>
      <w:spacing w:before="10"/>
      <w:ind w:right="3"/>
      <w:jc w:val="center"/>
      <w:rPr>
        <w:sz w:val="20"/>
        <w:szCs w:val="20"/>
      </w:rPr>
    </w:pPr>
  </w:p>
  <w:p w:rsidR="00CF244E" w:rsidRDefault="00DE5C6D">
    <w:pPr>
      <w:pStyle w:val="Ttulo1"/>
      <w:ind w:left="0" w:right="3"/>
      <w:rPr>
        <w:u w:val="none"/>
      </w:rPr>
    </w:pPr>
    <w:r>
      <w:rPr>
        <w:u w:val="none"/>
      </w:rPr>
      <w:t xml:space="preserve">EDITAL </w:t>
    </w:r>
    <w:r>
      <w:rPr>
        <w:color w:val="FF0000"/>
        <w:u w:val="none"/>
      </w:rPr>
      <w:t>XXXX</w:t>
    </w:r>
    <w:r>
      <w:rPr>
        <w:u w:val="none"/>
      </w:rPr>
      <w:t xml:space="preserve"> Nº</w:t>
    </w:r>
    <w:r>
      <w:rPr>
        <w:sz w:val="36"/>
        <w:szCs w:val="36"/>
        <w:u w:val="none"/>
        <w:vertAlign w:val="superscript"/>
      </w:rPr>
      <w:t xml:space="preserve"> </w:t>
    </w:r>
    <w:r>
      <w:rPr>
        <w:u w:val="none"/>
      </w:rPr>
      <w:t>00</w:t>
    </w:r>
    <w:r>
      <w:rPr>
        <w:color w:val="FF0000"/>
        <w:u w:val="none"/>
      </w:rPr>
      <w:t>X</w:t>
    </w:r>
    <w:r>
      <w:rPr>
        <w:u w:val="none"/>
      </w:rPr>
      <w:t>/20</w:t>
    </w:r>
    <w:r>
      <w:rPr>
        <w:color w:val="FF0000"/>
        <w:u w:val="none"/>
      </w:rPr>
      <w:t>XX</w:t>
    </w:r>
    <w:r>
      <w:rPr>
        <w:u w:val="none"/>
      </w:rPr>
      <w:t xml:space="preserve"> – ABERTURA DO PROCESSO ELEITORAL PARA </w:t>
    </w:r>
    <w:r>
      <w:rPr>
        <w:color w:val="FF0000"/>
        <w:u w:val="none"/>
      </w:rPr>
      <w:t xml:space="preserve">A COMPOSIÇÃO DA LISTA TRÍPLICE </w:t>
    </w:r>
    <w:r>
      <w:rPr>
        <w:b w:val="0"/>
        <w:color w:val="FF0000"/>
        <w:u w:val="none"/>
      </w:rPr>
      <w:t>(se for o caso</w:t>
    </w:r>
    <w:r>
      <w:rPr>
        <w:color w:val="FF0000"/>
        <w:u w:val="none"/>
      </w:rPr>
      <w:t>)</w:t>
    </w:r>
    <w:r>
      <w:rPr>
        <w:u w:val="none"/>
      </w:rPr>
      <w:t xml:space="preserve"> PARA </w:t>
    </w:r>
    <w:r>
      <w:rPr>
        <w:color w:val="FF0000"/>
        <w:u w:val="none"/>
      </w:rPr>
      <w:t xml:space="preserve">INSERIR AQUI </w:t>
    </w:r>
    <w:proofErr w:type="gramStart"/>
    <w:r>
      <w:rPr>
        <w:color w:val="FF0000"/>
        <w:u w:val="none"/>
      </w:rPr>
      <w:t>O(</w:t>
    </w:r>
    <w:proofErr w:type="gramEnd"/>
    <w:r>
      <w:rPr>
        <w:color w:val="FF0000"/>
        <w:u w:val="none"/>
      </w:rPr>
      <w:t>S) CARGO(S)/A(S) FUNÇÕES</w:t>
    </w:r>
    <w:r>
      <w:rPr>
        <w:u w:val="none"/>
      </w:rPr>
      <w:t xml:space="preserve"> DA </w:t>
    </w:r>
    <w:r>
      <w:rPr>
        <w:color w:val="FF0000"/>
        <w:u w:val="none"/>
      </w:rPr>
      <w:t xml:space="preserve">INSERIR AQUI A INSTITUIÇÃO/O ÓRGÃO/ÓRGÃO COLEGIADO </w:t>
    </w:r>
    <w:r>
      <w:rPr>
        <w:u w:val="none"/>
      </w:rPr>
      <w:t xml:space="preserve">DO </w:t>
    </w:r>
    <w:r>
      <w:rPr>
        <w:color w:val="FF0000"/>
        <w:u w:val="none"/>
      </w:rPr>
      <w:t xml:space="preserve">INSERIR AQUI A UNIDADE </w:t>
    </w:r>
    <w:r>
      <w:rPr>
        <w:b w:val="0"/>
        <w:color w:val="FF0000"/>
        <w:u w:val="none"/>
      </w:rPr>
      <w:t>(se for o caso)</w:t>
    </w:r>
    <w:r>
      <w:rPr>
        <w:u w:val="none"/>
      </w:rPr>
      <w:t xml:space="preserve">, </w:t>
    </w:r>
    <w:r>
      <w:rPr>
        <w:color w:val="FF0000"/>
        <w:u w:val="none"/>
      </w:rPr>
      <w:t>BIÊNIO/QUADRIÊNIO</w:t>
    </w:r>
    <w:r>
      <w:rPr>
        <w:u w:val="none"/>
      </w:rPr>
      <w:t xml:space="preserve"> 20</w:t>
    </w:r>
    <w:r>
      <w:rPr>
        <w:color w:val="FF0000"/>
        <w:u w:val="none"/>
      </w:rPr>
      <w:t>XX</w:t>
    </w:r>
    <w:r>
      <w:rPr>
        <w:u w:val="none"/>
      </w:rPr>
      <w:t xml:space="preserve"> – 20</w:t>
    </w:r>
    <w:r>
      <w:rPr>
        <w:color w:val="FF0000"/>
        <w:u w:val="none"/>
      </w:rPr>
      <w:t>XX</w:t>
    </w:r>
    <w:r>
      <w:rPr>
        <w:u w:val="none"/>
      </w:rPr>
      <w:t>.</w:t>
    </w:r>
  </w:p>
  <w:p w:rsidR="00CF244E" w:rsidRDefault="00CF244E">
    <w:pPr>
      <w:spacing w:before="10"/>
      <w:ind w:right="3"/>
      <w:jc w:val="center"/>
      <w:rPr>
        <w:color w:val="FF0000"/>
        <w:sz w:val="20"/>
        <w:szCs w:val="20"/>
      </w:rPr>
    </w:pPr>
  </w:p>
  <w:p w:rsidR="00CF244E" w:rsidRDefault="00CF244E">
    <w:pPr>
      <w:spacing w:before="10"/>
      <w:ind w:right="3"/>
      <w:jc w:val="center"/>
      <w:rPr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668" w:rsidRDefault="0042066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E0F4D"/>
    <w:multiLevelType w:val="multilevel"/>
    <w:tmpl w:val="3BEE9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244E"/>
    <w:rsid w:val="000F689F"/>
    <w:rsid w:val="00245975"/>
    <w:rsid w:val="00365EC3"/>
    <w:rsid w:val="00420668"/>
    <w:rsid w:val="00787B52"/>
    <w:rsid w:val="009D45B3"/>
    <w:rsid w:val="00B128AF"/>
    <w:rsid w:val="00CF244E"/>
    <w:rsid w:val="00DE5C6D"/>
    <w:rsid w:val="00F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36CDD8-C754-460A-A4CD-E6B200A0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93"/>
      <w:ind w:left="102"/>
      <w:jc w:val="both"/>
      <w:outlineLvl w:val="0"/>
    </w:pPr>
    <w:rPr>
      <w:b/>
      <w:sz w:val="24"/>
      <w:szCs w:val="24"/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787B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87B52"/>
  </w:style>
  <w:style w:type="paragraph" w:styleId="Rodap">
    <w:name w:val="footer"/>
    <w:basedOn w:val="Normal"/>
    <w:link w:val="RodapChar"/>
    <w:uiPriority w:val="99"/>
    <w:unhideWhenUsed/>
    <w:rsid w:val="00787B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7B52"/>
  </w:style>
  <w:style w:type="paragraph" w:styleId="Textodebalo">
    <w:name w:val="Balloon Text"/>
    <w:basedOn w:val="Normal"/>
    <w:link w:val="TextodebaloChar"/>
    <w:uiPriority w:val="99"/>
    <w:semiHidden/>
    <w:unhideWhenUsed/>
    <w:rsid w:val="004206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986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Felipe Rodrigues do Nascimento</dc:creator>
  <cp:lastModifiedBy>João Felipe Rodrigues do Nascimento</cp:lastModifiedBy>
  <cp:revision>7</cp:revision>
  <cp:lastPrinted>2018-06-18T19:00:00Z</cp:lastPrinted>
  <dcterms:created xsi:type="dcterms:W3CDTF">2018-06-18T13:14:00Z</dcterms:created>
  <dcterms:modified xsi:type="dcterms:W3CDTF">2018-06-18T19:00:00Z</dcterms:modified>
</cp:coreProperties>
</file>